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77777777" w:rsidR="00520F3C" w:rsidRDefault="00D25F00">
      <w:pPr>
        <w:tabs>
          <w:tab w:val="left" w:pos="5954"/>
        </w:tabs>
        <w:spacing w:line="360" w:lineRule="auto"/>
        <w:ind w:left="0" w:hanging="2"/>
        <w:jc w:val="center"/>
      </w:pPr>
      <w:r>
        <w:rPr>
          <w:rFonts w:ascii="Calibri" w:eastAsia="Calibri" w:hAnsi="Calibri" w:cs="Calibri"/>
          <w:b/>
          <w:sz w:val="24"/>
          <w:szCs w:val="24"/>
        </w:rPr>
        <w:t>ANEXO II</w:t>
      </w:r>
    </w:p>
    <w:p w14:paraId="73436613" w14:textId="77777777" w:rsidR="00520F3C" w:rsidRDefault="00D25F00">
      <w:pPr>
        <w:spacing w:line="360" w:lineRule="auto"/>
        <w:ind w:left="0" w:hanging="2"/>
        <w:jc w:val="center"/>
      </w:pPr>
      <w:r>
        <w:rPr>
          <w:rFonts w:ascii="Calibri" w:eastAsia="Calibri" w:hAnsi="Calibri" w:cs="Calibri"/>
          <w:b/>
          <w:sz w:val="24"/>
          <w:szCs w:val="24"/>
        </w:rPr>
        <w:t>MODELO DE PROPOSTA COMERCIAL</w:t>
      </w:r>
    </w:p>
    <w:p w14:paraId="75C23E0E" w14:textId="4F0537C2" w:rsidR="009660A1" w:rsidRDefault="009660A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Processo SEI nº</w:t>
      </w:r>
      <w:r w:rsidRPr="001F683D">
        <w:rPr>
          <w:rFonts w:asciiTheme="majorHAnsi" w:eastAsia="Calibri" w:hAnsiTheme="majorHAnsi" w:cstheme="majorHAnsi"/>
          <w:b/>
          <w:bCs/>
          <w:sz w:val="32"/>
          <w:szCs w:val="32"/>
        </w:rPr>
        <w:t xml:space="preserve"> </w:t>
      </w:r>
      <w:hyperlink r:id="rId9" w:tgtFrame="ifrVisualizacao" w:tooltip="Licitação" w:history="1">
        <w:r w:rsidR="00280231" w:rsidRPr="00280231">
          <w:rPr>
            <w:rStyle w:val="Hyperlink"/>
            <w:rFonts w:asciiTheme="majorHAnsi" w:hAnsiTheme="majorHAnsi" w:cstheme="majorHAnsi"/>
            <w:b/>
            <w:bCs/>
            <w:color w:val="auto"/>
            <w:sz w:val="24"/>
            <w:szCs w:val="24"/>
            <w:u w:val="none"/>
          </w:rPr>
          <w:t>0931.0.000005673/2025-3</w:t>
        </w:r>
      </w:hyperlink>
      <w:r w:rsidR="00280231" w:rsidRPr="00280231">
        <w:rPr>
          <w:rFonts w:asciiTheme="majorHAnsi" w:hAnsiTheme="majorHAnsi" w:cstheme="majorHAnsi"/>
          <w:b/>
          <w:bCs/>
          <w:sz w:val="24"/>
          <w:szCs w:val="24"/>
        </w:rPr>
        <w:t>.</w:t>
      </w:r>
    </w:p>
    <w:p w14:paraId="7BAFE30E" w14:textId="0A6F525B" w:rsidR="00520F3C" w:rsidRPr="00184FFB" w:rsidRDefault="00770CE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Processo administrativo Nº</w:t>
      </w:r>
      <w:r w:rsidR="003D48D8">
        <w:rPr>
          <w:rFonts w:ascii="Calibri" w:eastAsia="Calibri" w:hAnsi="Calibri" w:cs="Calibri"/>
          <w:b/>
          <w:sz w:val="24"/>
          <w:szCs w:val="24"/>
        </w:rPr>
        <w:t xml:space="preserve"> </w:t>
      </w:r>
      <w:r w:rsidR="00067214">
        <w:rPr>
          <w:rFonts w:ascii="Calibri" w:eastAsia="Calibri" w:hAnsi="Calibri" w:cs="Calibri"/>
          <w:b/>
          <w:sz w:val="24"/>
          <w:szCs w:val="24"/>
        </w:rPr>
        <w:t>1</w:t>
      </w:r>
      <w:r w:rsidR="00FA789F">
        <w:rPr>
          <w:rFonts w:ascii="Calibri" w:eastAsia="Calibri" w:hAnsi="Calibri" w:cs="Calibri"/>
          <w:b/>
          <w:sz w:val="24"/>
          <w:szCs w:val="24"/>
        </w:rPr>
        <w:t>1</w:t>
      </w:r>
      <w:r w:rsidR="00446985">
        <w:rPr>
          <w:rFonts w:ascii="Calibri" w:eastAsia="Calibri" w:hAnsi="Calibri" w:cs="Calibri"/>
          <w:b/>
          <w:sz w:val="24"/>
          <w:szCs w:val="24"/>
        </w:rPr>
        <w:t>30</w:t>
      </w:r>
      <w:r w:rsidR="00280231">
        <w:rPr>
          <w:rFonts w:ascii="Calibri" w:eastAsia="Calibri" w:hAnsi="Calibri" w:cs="Calibri"/>
          <w:b/>
          <w:sz w:val="24"/>
          <w:szCs w:val="24"/>
        </w:rPr>
        <w:t>1</w:t>
      </w:r>
      <w:r w:rsidR="00D25F00">
        <w:rPr>
          <w:rFonts w:ascii="Calibri" w:eastAsia="Calibri" w:hAnsi="Calibri" w:cs="Calibri"/>
          <w:b/>
          <w:sz w:val="24"/>
          <w:szCs w:val="24"/>
        </w:rPr>
        <w:t>/202</w:t>
      </w:r>
      <w:r w:rsidR="00FA789F">
        <w:rPr>
          <w:rFonts w:ascii="Calibri" w:eastAsia="Calibri" w:hAnsi="Calibri" w:cs="Calibri"/>
          <w:b/>
          <w:sz w:val="24"/>
          <w:szCs w:val="24"/>
        </w:rPr>
        <w:t>5</w:t>
      </w:r>
    </w:p>
    <w:p w14:paraId="25A68F8A" w14:textId="2A70E581" w:rsidR="00520F3C" w:rsidRDefault="00D25F00">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9B0153">
        <w:rPr>
          <w:rFonts w:ascii="Calibri" w:eastAsia="Calibri" w:hAnsi="Calibri" w:cs="Calibri"/>
          <w:b/>
          <w:sz w:val="24"/>
          <w:szCs w:val="24"/>
        </w:rPr>
        <w:t xml:space="preserve"> </w:t>
      </w:r>
      <w:r w:rsidR="008A3C63">
        <w:rPr>
          <w:rFonts w:ascii="Calibri" w:eastAsia="Calibri" w:hAnsi="Calibri" w:cs="Calibri"/>
          <w:b/>
          <w:sz w:val="24"/>
          <w:szCs w:val="24"/>
        </w:rPr>
        <w:t>90049</w:t>
      </w:r>
      <w:r w:rsidR="00AA73E7">
        <w:rPr>
          <w:rFonts w:ascii="Calibri" w:eastAsia="Calibri" w:hAnsi="Calibri" w:cs="Calibri"/>
          <w:b/>
          <w:sz w:val="24"/>
          <w:szCs w:val="24"/>
        </w:rPr>
        <w:t>/202</w:t>
      </w:r>
      <w:r w:rsidR="00FA789F">
        <w:rPr>
          <w:rFonts w:ascii="Calibri" w:eastAsia="Calibri" w:hAnsi="Calibri" w:cs="Calibri"/>
          <w:b/>
          <w:sz w:val="24"/>
          <w:szCs w:val="24"/>
        </w:rPr>
        <w:t>5</w:t>
      </w:r>
    </w:p>
    <w:p w14:paraId="289B35F1" w14:textId="77777777" w:rsidR="00520F3C" w:rsidRDefault="00D25F00">
      <w:pPr>
        <w:spacing w:line="360" w:lineRule="auto"/>
        <w:ind w:left="0" w:hanging="2"/>
      </w:pPr>
      <w:r>
        <w:rPr>
          <w:rFonts w:ascii="Calibri" w:eastAsia="Calibri" w:hAnsi="Calibri" w:cs="Calibri"/>
          <w:b/>
          <w:sz w:val="24"/>
          <w:szCs w:val="24"/>
        </w:rPr>
        <w:t>Tipo de Licitação: MENOR PREÇO POR ITEM</w:t>
      </w:r>
    </w:p>
    <w:p w14:paraId="657124E9" w14:textId="0F0D2E32" w:rsidR="00520F3C" w:rsidRDefault="00D25F00">
      <w:pPr>
        <w:spacing w:line="360" w:lineRule="auto"/>
        <w:ind w:left="0" w:hanging="2"/>
        <w:jc w:val="both"/>
        <w:rPr>
          <w:color w:val="000000"/>
        </w:rPr>
      </w:pPr>
      <w:r>
        <w:rPr>
          <w:rFonts w:ascii="Calibri" w:eastAsia="Calibri" w:hAnsi="Calibri" w:cs="Calibri"/>
          <w:b/>
          <w:color w:val="000000"/>
          <w:sz w:val="24"/>
          <w:szCs w:val="24"/>
        </w:rPr>
        <w:t>Data:</w:t>
      </w:r>
      <w:r w:rsidR="004509B9">
        <w:rPr>
          <w:rFonts w:ascii="Calibri" w:eastAsia="Calibri" w:hAnsi="Calibri" w:cs="Calibri"/>
          <w:b/>
          <w:color w:val="000000"/>
          <w:sz w:val="24"/>
          <w:szCs w:val="24"/>
        </w:rPr>
        <w:t xml:space="preserve"> </w:t>
      </w:r>
      <w:r w:rsidR="008A3C63">
        <w:rPr>
          <w:rFonts w:ascii="Calibri" w:eastAsia="Calibri" w:hAnsi="Calibri" w:cs="Calibri"/>
          <w:b/>
          <w:color w:val="000000"/>
          <w:sz w:val="24"/>
          <w:szCs w:val="24"/>
        </w:rPr>
        <w:t>14</w:t>
      </w:r>
      <w:r w:rsidR="00F8258F">
        <w:rPr>
          <w:rFonts w:ascii="Calibri" w:eastAsia="Calibri" w:hAnsi="Calibri" w:cs="Calibri"/>
          <w:b/>
          <w:color w:val="000000"/>
          <w:sz w:val="24"/>
          <w:szCs w:val="24"/>
        </w:rPr>
        <w:t xml:space="preserve"> de </w:t>
      </w:r>
      <w:r w:rsidR="008A3C63">
        <w:rPr>
          <w:rFonts w:ascii="Calibri" w:eastAsia="Calibri" w:hAnsi="Calibri" w:cs="Calibri"/>
          <w:b/>
          <w:color w:val="000000"/>
          <w:sz w:val="24"/>
          <w:szCs w:val="24"/>
        </w:rPr>
        <w:t>agosto</w:t>
      </w:r>
      <w:r w:rsidR="00AA73E7">
        <w:rPr>
          <w:rFonts w:ascii="Calibri" w:eastAsia="Calibri" w:hAnsi="Calibri" w:cs="Calibri"/>
          <w:b/>
          <w:color w:val="000000"/>
          <w:sz w:val="24"/>
          <w:szCs w:val="24"/>
        </w:rPr>
        <w:t xml:space="preserve"> </w:t>
      </w:r>
      <w:r w:rsidR="00897117">
        <w:rPr>
          <w:rFonts w:ascii="Calibri" w:eastAsia="Calibri" w:hAnsi="Calibri" w:cs="Calibri"/>
          <w:b/>
          <w:color w:val="000000"/>
          <w:sz w:val="24"/>
          <w:szCs w:val="24"/>
        </w:rPr>
        <w:t>de 202</w:t>
      </w:r>
      <w:r w:rsidR="004E6DA0">
        <w:rPr>
          <w:rFonts w:ascii="Calibri" w:eastAsia="Calibri" w:hAnsi="Calibri" w:cs="Calibri"/>
          <w:b/>
          <w:color w:val="000000"/>
          <w:sz w:val="24"/>
          <w:szCs w:val="24"/>
        </w:rPr>
        <w:t>5</w:t>
      </w:r>
      <w:r w:rsidR="00897117">
        <w:rPr>
          <w:rFonts w:ascii="Calibri" w:eastAsia="Calibri" w:hAnsi="Calibri" w:cs="Calibri"/>
          <w:b/>
          <w:color w:val="000000"/>
          <w:sz w:val="24"/>
          <w:szCs w:val="24"/>
        </w:rPr>
        <w:t>.</w:t>
      </w:r>
    </w:p>
    <w:p w14:paraId="40A1DEA1" w14:textId="77777777" w:rsidR="00520F3C" w:rsidRDefault="00D25F00">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pPr>
        <w:spacing w:line="360" w:lineRule="auto"/>
        <w:ind w:left="0" w:hanging="2"/>
        <w:jc w:val="both"/>
      </w:pPr>
      <w:r>
        <w:rPr>
          <w:rFonts w:ascii="Calibri" w:eastAsia="Calibri" w:hAnsi="Calibri" w:cs="Calibri"/>
          <w:b/>
          <w:sz w:val="24"/>
          <w:szCs w:val="24"/>
        </w:rPr>
        <w:t>RAZÃO SOCIAL DA LICITANTE:</w:t>
      </w:r>
    </w:p>
    <w:p w14:paraId="571D06A6" w14:textId="77777777" w:rsidR="00520F3C" w:rsidRDefault="00D25F00">
      <w:pPr>
        <w:spacing w:line="360" w:lineRule="auto"/>
        <w:ind w:left="0" w:hanging="2"/>
        <w:jc w:val="both"/>
      </w:pPr>
      <w:r>
        <w:rPr>
          <w:rFonts w:ascii="Calibri" w:eastAsia="Calibri" w:hAnsi="Calibri" w:cs="Calibri"/>
          <w:b/>
          <w:sz w:val="24"/>
          <w:szCs w:val="24"/>
        </w:rPr>
        <w:t>CNPJ:</w:t>
      </w:r>
    </w:p>
    <w:p w14:paraId="0F94EC31" w14:textId="77777777" w:rsidR="00520F3C" w:rsidRDefault="00D25F00">
      <w:pPr>
        <w:spacing w:line="360" w:lineRule="auto"/>
        <w:ind w:left="0" w:hanging="2"/>
        <w:jc w:val="both"/>
      </w:pPr>
      <w:r>
        <w:rPr>
          <w:rFonts w:ascii="Calibri" w:eastAsia="Calibri" w:hAnsi="Calibri" w:cs="Calibri"/>
          <w:b/>
          <w:sz w:val="24"/>
          <w:szCs w:val="24"/>
        </w:rPr>
        <w:t>ENDEREÇO:</w:t>
      </w:r>
    </w:p>
    <w:p w14:paraId="5F35DE21" w14:textId="77777777" w:rsidR="00520F3C" w:rsidRDefault="00D25F00">
      <w:pPr>
        <w:spacing w:line="360" w:lineRule="auto"/>
        <w:ind w:left="0" w:hanging="2"/>
        <w:jc w:val="both"/>
      </w:pPr>
      <w:r>
        <w:rPr>
          <w:rFonts w:ascii="Calibri" w:eastAsia="Calibri" w:hAnsi="Calibri" w:cs="Calibri"/>
          <w:b/>
          <w:sz w:val="24"/>
          <w:szCs w:val="24"/>
        </w:rPr>
        <w:t>TELEFONE/FAX/E-MAIL:</w:t>
      </w:r>
    </w:p>
    <w:p w14:paraId="30977906" w14:textId="77777777" w:rsidR="00520F3C" w:rsidRDefault="00D25F00">
      <w:pPr>
        <w:spacing w:line="360" w:lineRule="auto"/>
        <w:ind w:left="0" w:hanging="2"/>
        <w:jc w:val="both"/>
      </w:pPr>
      <w:r>
        <w:rPr>
          <w:rFonts w:ascii="Calibri" w:eastAsia="Calibri" w:hAnsi="Calibri" w:cs="Calibri"/>
          <w:b/>
          <w:sz w:val="24"/>
          <w:szCs w:val="24"/>
        </w:rPr>
        <w:t>DADOS BANCÁRIOS (OPCIONAL):</w:t>
      </w:r>
    </w:p>
    <w:p w14:paraId="3E0A9746" w14:textId="77777777" w:rsidR="00520F3C" w:rsidRPr="00CF4286" w:rsidRDefault="00CF4286">
      <w:pPr>
        <w:spacing w:line="36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tbl>
      <w:tblPr>
        <w:tblW w:w="0" w:type="auto"/>
        <w:tblCellMar>
          <w:top w:w="15" w:type="dxa"/>
          <w:left w:w="15" w:type="dxa"/>
          <w:bottom w:w="15" w:type="dxa"/>
          <w:right w:w="15" w:type="dxa"/>
        </w:tblCellMar>
        <w:tblLook w:val="04A0" w:firstRow="1" w:lastRow="0" w:firstColumn="1" w:lastColumn="0" w:noHBand="0" w:noVBand="1"/>
      </w:tblPr>
      <w:tblGrid>
        <w:gridCol w:w="786"/>
        <w:gridCol w:w="791"/>
        <w:gridCol w:w="870"/>
        <w:gridCol w:w="2679"/>
        <w:gridCol w:w="1154"/>
        <w:gridCol w:w="1390"/>
        <w:gridCol w:w="1386"/>
      </w:tblGrid>
      <w:tr w:rsidR="0026641D" w:rsidRPr="00280231" w14:paraId="7FC6E811" w14:textId="77777777" w:rsidTr="0026641D">
        <w:trPr>
          <w:trHeight w:val="855"/>
        </w:trPr>
        <w:tc>
          <w:tcPr>
            <w:tcW w:w="786"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3E6D330B" w14:textId="627278C3"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ITEM</w:t>
            </w:r>
          </w:p>
        </w:tc>
        <w:tc>
          <w:tcPr>
            <w:tcW w:w="791"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37AF3967" w14:textId="2D5C065F"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UNID</w:t>
            </w:r>
          </w:p>
        </w:tc>
        <w:tc>
          <w:tcPr>
            <w:tcW w:w="87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5839F1D1" w14:textId="1CB89266"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QUANT</w:t>
            </w:r>
          </w:p>
        </w:tc>
        <w:tc>
          <w:tcPr>
            <w:tcW w:w="2679"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15B3CB2D" w14:textId="77777777"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ESPECIFICAÇÃO</w:t>
            </w:r>
          </w:p>
        </w:tc>
        <w:tc>
          <w:tcPr>
            <w:tcW w:w="1154" w:type="dxa"/>
            <w:tcBorders>
              <w:top w:val="single" w:sz="6" w:space="0" w:color="000000"/>
              <w:left w:val="nil"/>
              <w:bottom w:val="single" w:sz="6" w:space="0" w:color="000000"/>
              <w:right w:val="nil"/>
            </w:tcBorders>
            <w:shd w:val="clear" w:color="auto" w:fill="BFBFBF" w:themeFill="background1" w:themeFillShade="BF"/>
          </w:tcPr>
          <w:p w14:paraId="4BCDDCA7" w14:textId="4F087844"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Pr>
                <w:rFonts w:asciiTheme="majorHAnsi" w:hAnsiTheme="majorHAnsi" w:cstheme="majorHAnsi"/>
                <w:b/>
                <w:bCs/>
                <w:sz w:val="24"/>
                <w:szCs w:val="24"/>
                <w:lang w:eastAsia="zh-CN" w:bidi="hi-IN"/>
              </w:rPr>
              <w:t xml:space="preserve">MARCA </w:t>
            </w:r>
          </w:p>
        </w:tc>
        <w:tc>
          <w:tcPr>
            <w:tcW w:w="1390"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0AEC40C5" w14:textId="07EA8A72"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VALOR UNITÁRIO</w:t>
            </w:r>
          </w:p>
        </w:tc>
        <w:tc>
          <w:tcPr>
            <w:tcW w:w="1386"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247D8E40" w14:textId="77777777"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VALOR TOTAL</w:t>
            </w:r>
          </w:p>
        </w:tc>
      </w:tr>
      <w:tr w:rsidR="0026641D" w:rsidRPr="00280231" w14:paraId="0A90F09D" w14:textId="77777777" w:rsidTr="0026641D">
        <w:trPr>
          <w:trHeight w:val="567"/>
        </w:trPr>
        <w:tc>
          <w:tcPr>
            <w:tcW w:w="786" w:type="dxa"/>
            <w:tcBorders>
              <w:top w:val="nil"/>
              <w:left w:val="single" w:sz="6" w:space="0" w:color="000000"/>
              <w:bottom w:val="single" w:sz="6" w:space="0" w:color="000000"/>
              <w:right w:val="single" w:sz="6" w:space="0" w:color="000000"/>
            </w:tcBorders>
            <w:vAlign w:val="center"/>
          </w:tcPr>
          <w:p w14:paraId="44B21CCB" w14:textId="5C8FCB92" w:rsidR="0026641D" w:rsidRPr="00247AED" w:rsidRDefault="0026641D" w:rsidP="00247AED">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1</w:t>
            </w:r>
          </w:p>
        </w:tc>
        <w:tc>
          <w:tcPr>
            <w:tcW w:w="791" w:type="dxa"/>
            <w:tcBorders>
              <w:top w:val="nil"/>
              <w:left w:val="single" w:sz="6" w:space="0" w:color="000000"/>
              <w:bottom w:val="single" w:sz="6" w:space="0" w:color="000000"/>
              <w:right w:val="single" w:sz="6" w:space="0" w:color="000000"/>
            </w:tcBorders>
            <w:vAlign w:val="center"/>
          </w:tcPr>
          <w:p w14:paraId="67A93ED8" w14:textId="7E4C003D" w:rsidR="0026641D" w:rsidRPr="00247AED" w:rsidRDefault="0026641D" w:rsidP="00247AED">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UND</w:t>
            </w:r>
          </w:p>
        </w:tc>
        <w:tc>
          <w:tcPr>
            <w:tcW w:w="870" w:type="dxa"/>
            <w:tcBorders>
              <w:top w:val="nil"/>
              <w:left w:val="single" w:sz="6" w:space="0" w:color="000000"/>
              <w:bottom w:val="single" w:sz="6" w:space="0" w:color="000000"/>
              <w:right w:val="single" w:sz="6" w:space="0" w:color="000000"/>
            </w:tcBorders>
            <w:vAlign w:val="center"/>
          </w:tcPr>
          <w:p w14:paraId="62DCC13A" w14:textId="5E4AF454" w:rsidR="0026641D" w:rsidRPr="00247AED" w:rsidRDefault="0026641D" w:rsidP="00247AED">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170</w:t>
            </w:r>
          </w:p>
        </w:tc>
        <w:tc>
          <w:tcPr>
            <w:tcW w:w="2679" w:type="dxa"/>
            <w:tcBorders>
              <w:top w:val="nil"/>
              <w:left w:val="nil"/>
              <w:bottom w:val="single" w:sz="6" w:space="0" w:color="000000"/>
              <w:right w:val="single" w:sz="6" w:space="0" w:color="000000"/>
            </w:tcBorders>
            <w:tcMar>
              <w:top w:w="0" w:type="dxa"/>
              <w:left w:w="105" w:type="dxa"/>
              <w:bottom w:w="0" w:type="dxa"/>
              <w:right w:w="105" w:type="dxa"/>
            </w:tcMar>
            <w:hideMark/>
          </w:tcPr>
          <w:p w14:paraId="009EDA34" w14:textId="77777777"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Desktop Padrão</w:t>
            </w:r>
          </w:p>
          <w:p w14:paraId="5F9B0A03" w14:textId="77777777" w:rsidR="0026641D" w:rsidRPr="00280231" w:rsidRDefault="0026641D" w:rsidP="00280231">
            <w:pPr>
              <w:ind w:leftChars="0" w:left="-2" w:firstLineChars="0" w:firstLine="0"/>
              <w:rPr>
                <w:rFonts w:asciiTheme="majorHAnsi" w:hAnsiTheme="majorHAnsi" w:cstheme="majorHAnsi"/>
                <w:sz w:val="24"/>
                <w:szCs w:val="24"/>
                <w:lang w:eastAsia="zh-CN" w:bidi="hi-IN"/>
              </w:rPr>
            </w:pPr>
          </w:p>
          <w:p w14:paraId="6925A31A" w14:textId="77777777" w:rsidR="0026641D" w:rsidRPr="00280231" w:rsidRDefault="0026641D" w:rsidP="00280231">
            <w:pPr>
              <w:ind w:leftChars="0" w:left="-2" w:firstLineChars="0" w:firstLine="0"/>
              <w:jc w:val="both"/>
              <w:rPr>
                <w:rFonts w:asciiTheme="majorHAnsi" w:hAnsiTheme="majorHAnsi" w:cstheme="majorHAnsi"/>
                <w:sz w:val="24"/>
                <w:szCs w:val="24"/>
                <w:lang w:eastAsia="zh-CN" w:bidi="hi-IN"/>
              </w:rPr>
            </w:pPr>
            <w:r w:rsidRPr="00280231">
              <w:rPr>
                <w:rFonts w:asciiTheme="majorHAnsi" w:hAnsiTheme="majorHAnsi" w:cstheme="majorHAnsi"/>
                <w:sz w:val="24"/>
                <w:szCs w:val="24"/>
                <w:lang w:eastAsia="zh-CN" w:bidi="hi-IN"/>
              </w:rPr>
              <w:t>Arquitetura x86-64; processador mínimo 6 núcleos / 12 threads, frequência base ≥ 2,5 GHz, cache ≥ 12 MB.</w:t>
            </w:r>
            <w:r w:rsidRPr="00280231">
              <w:rPr>
                <w:rFonts w:asciiTheme="majorHAnsi" w:hAnsiTheme="majorHAnsi" w:cstheme="majorHAnsi"/>
                <w:sz w:val="24"/>
                <w:szCs w:val="24"/>
                <w:lang w:eastAsia="zh-CN" w:bidi="hi-IN"/>
              </w:rPr>
              <w:br/>
              <w:t>Memória 16 GB DDR4 2666 MHz, expansível a 32 GB.</w:t>
            </w:r>
            <w:r w:rsidRPr="00280231">
              <w:rPr>
                <w:rFonts w:asciiTheme="majorHAnsi" w:hAnsiTheme="majorHAnsi" w:cstheme="majorHAnsi"/>
                <w:sz w:val="24"/>
                <w:szCs w:val="24"/>
                <w:lang w:eastAsia="zh-CN" w:bidi="hi-IN"/>
              </w:rPr>
              <w:br/>
              <w:t xml:space="preserve">Armazenamento: SSD </w:t>
            </w:r>
            <w:proofErr w:type="spellStart"/>
            <w:r w:rsidRPr="00280231">
              <w:rPr>
                <w:rFonts w:asciiTheme="majorHAnsi" w:hAnsiTheme="majorHAnsi" w:cstheme="majorHAnsi"/>
                <w:sz w:val="24"/>
                <w:szCs w:val="24"/>
                <w:lang w:eastAsia="zh-CN" w:bidi="hi-IN"/>
              </w:rPr>
              <w:t>NVMe</w:t>
            </w:r>
            <w:proofErr w:type="spellEnd"/>
            <w:r w:rsidRPr="00280231">
              <w:rPr>
                <w:rFonts w:asciiTheme="majorHAnsi" w:hAnsiTheme="majorHAnsi" w:cstheme="majorHAnsi"/>
                <w:sz w:val="24"/>
                <w:szCs w:val="24"/>
                <w:lang w:eastAsia="zh-CN" w:bidi="hi-IN"/>
              </w:rPr>
              <w:t xml:space="preserve"> 256 GB.</w:t>
            </w:r>
            <w:r w:rsidRPr="00280231">
              <w:rPr>
                <w:rFonts w:asciiTheme="majorHAnsi" w:hAnsiTheme="majorHAnsi" w:cstheme="majorHAnsi"/>
                <w:sz w:val="24"/>
                <w:szCs w:val="24"/>
                <w:lang w:eastAsia="zh-CN" w:bidi="hi-IN"/>
              </w:rPr>
              <w:br/>
              <w:t xml:space="preserve">Gráficos integrados compatíveis Full HD, saídas VGA + HDMI ou </w:t>
            </w:r>
            <w:proofErr w:type="spellStart"/>
            <w:r w:rsidRPr="00280231">
              <w:rPr>
                <w:rFonts w:asciiTheme="majorHAnsi" w:hAnsiTheme="majorHAnsi" w:cstheme="majorHAnsi"/>
                <w:sz w:val="24"/>
                <w:szCs w:val="24"/>
                <w:lang w:eastAsia="zh-CN" w:bidi="hi-IN"/>
              </w:rPr>
              <w:t>DisplayPort</w:t>
            </w:r>
            <w:proofErr w:type="spellEnd"/>
            <w:r w:rsidRPr="00280231">
              <w:rPr>
                <w:rFonts w:asciiTheme="majorHAnsi" w:hAnsiTheme="majorHAnsi" w:cstheme="majorHAnsi"/>
                <w:sz w:val="24"/>
                <w:szCs w:val="24"/>
                <w:lang w:eastAsia="zh-CN" w:bidi="hi-IN"/>
              </w:rPr>
              <w:t>.</w:t>
            </w:r>
            <w:r w:rsidRPr="00280231">
              <w:rPr>
                <w:rFonts w:asciiTheme="majorHAnsi" w:hAnsiTheme="majorHAnsi" w:cstheme="majorHAnsi"/>
                <w:sz w:val="24"/>
                <w:szCs w:val="24"/>
                <w:lang w:eastAsia="zh-CN" w:bidi="hi-IN"/>
              </w:rPr>
              <w:br/>
            </w:r>
            <w:proofErr w:type="spellStart"/>
            <w:r w:rsidRPr="00280231">
              <w:rPr>
                <w:rFonts w:asciiTheme="majorHAnsi" w:hAnsiTheme="majorHAnsi" w:cstheme="majorHAnsi"/>
                <w:sz w:val="24"/>
                <w:szCs w:val="24"/>
                <w:lang w:eastAsia="zh-CN" w:bidi="hi-IN"/>
              </w:rPr>
              <w:t>Placa-mãe</w:t>
            </w:r>
            <w:proofErr w:type="spellEnd"/>
            <w:r w:rsidRPr="00280231">
              <w:rPr>
                <w:rFonts w:asciiTheme="majorHAnsi" w:hAnsiTheme="majorHAnsi" w:cstheme="majorHAnsi"/>
                <w:sz w:val="24"/>
                <w:szCs w:val="24"/>
                <w:lang w:eastAsia="zh-CN" w:bidi="hi-IN"/>
              </w:rPr>
              <w:t xml:space="preserve"> </w:t>
            </w:r>
            <w:proofErr w:type="spellStart"/>
            <w:r w:rsidRPr="00280231">
              <w:rPr>
                <w:rFonts w:asciiTheme="majorHAnsi" w:hAnsiTheme="majorHAnsi" w:cstheme="majorHAnsi"/>
                <w:sz w:val="24"/>
                <w:szCs w:val="24"/>
                <w:lang w:eastAsia="zh-CN" w:bidi="hi-IN"/>
              </w:rPr>
              <w:t>micro-ATX</w:t>
            </w:r>
            <w:proofErr w:type="spellEnd"/>
            <w:r w:rsidRPr="00280231">
              <w:rPr>
                <w:rFonts w:asciiTheme="majorHAnsi" w:hAnsiTheme="majorHAnsi" w:cstheme="majorHAnsi"/>
                <w:sz w:val="24"/>
                <w:szCs w:val="24"/>
                <w:lang w:eastAsia="zh-CN" w:bidi="hi-IN"/>
              </w:rPr>
              <w:t xml:space="preserve"> com TPM 2.0, 4× USB 3.x, </w:t>
            </w:r>
            <w:r w:rsidRPr="00280231">
              <w:rPr>
                <w:rFonts w:asciiTheme="majorHAnsi" w:hAnsiTheme="majorHAnsi" w:cstheme="majorHAnsi"/>
                <w:sz w:val="24"/>
                <w:szCs w:val="24"/>
                <w:lang w:eastAsia="zh-CN" w:bidi="hi-IN"/>
              </w:rPr>
              <w:lastRenderedPageBreak/>
              <w:t>2× USB 2.0, rede Gigabit.</w:t>
            </w:r>
            <w:r w:rsidRPr="00280231">
              <w:rPr>
                <w:rFonts w:asciiTheme="majorHAnsi" w:hAnsiTheme="majorHAnsi" w:cstheme="majorHAnsi"/>
                <w:sz w:val="24"/>
                <w:szCs w:val="24"/>
                <w:lang w:eastAsia="zh-CN" w:bidi="hi-IN"/>
              </w:rPr>
              <w:br/>
              <w:t>Gabinete SFF com fonte 80 Plus bivolt.</w:t>
            </w:r>
            <w:r w:rsidRPr="00280231">
              <w:rPr>
                <w:rFonts w:asciiTheme="majorHAnsi" w:hAnsiTheme="majorHAnsi" w:cstheme="majorHAnsi"/>
                <w:sz w:val="24"/>
                <w:szCs w:val="24"/>
                <w:lang w:eastAsia="zh-CN" w:bidi="hi-IN"/>
              </w:rPr>
              <w:br/>
              <w:t xml:space="preserve">Monitor </w:t>
            </w:r>
            <w:proofErr w:type="spellStart"/>
            <w:r w:rsidRPr="00280231">
              <w:rPr>
                <w:rFonts w:asciiTheme="majorHAnsi" w:hAnsiTheme="majorHAnsi" w:cstheme="majorHAnsi"/>
                <w:sz w:val="24"/>
                <w:szCs w:val="24"/>
                <w:lang w:eastAsia="zh-CN" w:bidi="hi-IN"/>
              </w:rPr>
              <w:t>Widescreen</w:t>
            </w:r>
            <w:proofErr w:type="spellEnd"/>
            <w:r w:rsidRPr="00280231">
              <w:rPr>
                <w:rFonts w:asciiTheme="majorHAnsi" w:hAnsiTheme="majorHAnsi" w:cstheme="majorHAnsi"/>
                <w:sz w:val="24"/>
                <w:szCs w:val="24"/>
                <w:lang w:eastAsia="zh-CN" w:bidi="hi-IN"/>
              </w:rPr>
              <w:t xml:space="preserve"> mínimo 19″.</w:t>
            </w:r>
            <w:r w:rsidRPr="00280231">
              <w:rPr>
                <w:rFonts w:asciiTheme="majorHAnsi" w:hAnsiTheme="majorHAnsi" w:cstheme="majorHAnsi"/>
                <w:sz w:val="24"/>
                <w:szCs w:val="24"/>
                <w:lang w:eastAsia="zh-CN" w:bidi="hi-IN"/>
              </w:rPr>
              <w:br/>
              <w:t>Periféricos: teclado ABNT-2 USB, mouse óptico.</w:t>
            </w:r>
            <w:r w:rsidRPr="00280231">
              <w:rPr>
                <w:rFonts w:asciiTheme="majorHAnsi" w:hAnsiTheme="majorHAnsi" w:cstheme="majorHAnsi"/>
                <w:sz w:val="24"/>
                <w:szCs w:val="24"/>
                <w:lang w:eastAsia="zh-CN" w:bidi="hi-IN"/>
              </w:rPr>
              <w:br/>
              <w:t>Sistema Operacional 64 bits (licença perpétua)</w:t>
            </w:r>
          </w:p>
        </w:tc>
        <w:tc>
          <w:tcPr>
            <w:tcW w:w="1154" w:type="dxa"/>
            <w:tcBorders>
              <w:top w:val="nil"/>
              <w:left w:val="nil"/>
              <w:bottom w:val="single" w:sz="6" w:space="0" w:color="000000"/>
              <w:right w:val="nil"/>
            </w:tcBorders>
          </w:tcPr>
          <w:p w14:paraId="3CC5B6AA" w14:textId="77777777" w:rsidR="0026641D" w:rsidRPr="00280231" w:rsidRDefault="0026641D" w:rsidP="00280231">
            <w:pPr>
              <w:ind w:leftChars="0" w:left="-2" w:firstLineChars="0" w:firstLine="0"/>
              <w:rPr>
                <w:rFonts w:asciiTheme="majorHAnsi" w:hAnsiTheme="majorHAnsi" w:cstheme="majorHAnsi"/>
                <w:sz w:val="24"/>
                <w:szCs w:val="24"/>
                <w:lang w:eastAsia="zh-CN" w:bidi="hi-IN"/>
              </w:rPr>
            </w:pPr>
          </w:p>
        </w:tc>
        <w:tc>
          <w:tcPr>
            <w:tcW w:w="1390" w:type="dxa"/>
            <w:tcBorders>
              <w:top w:val="nil"/>
              <w:left w:val="nil"/>
              <w:bottom w:val="single" w:sz="6" w:space="0" w:color="000000"/>
              <w:right w:val="single" w:sz="6" w:space="0" w:color="000000"/>
            </w:tcBorders>
            <w:tcMar>
              <w:top w:w="0" w:type="dxa"/>
              <w:left w:w="105" w:type="dxa"/>
              <w:bottom w:w="0" w:type="dxa"/>
              <w:right w:w="105" w:type="dxa"/>
            </w:tcMar>
          </w:tcPr>
          <w:p w14:paraId="552175C2" w14:textId="3396D713" w:rsidR="0026641D" w:rsidRPr="00280231" w:rsidRDefault="0026641D" w:rsidP="00280231">
            <w:pPr>
              <w:ind w:leftChars="0" w:left="-2" w:firstLineChars="0" w:firstLine="0"/>
              <w:rPr>
                <w:rFonts w:asciiTheme="majorHAnsi" w:hAnsiTheme="majorHAnsi" w:cstheme="majorHAnsi"/>
                <w:sz w:val="24"/>
                <w:szCs w:val="24"/>
                <w:lang w:eastAsia="zh-CN" w:bidi="hi-IN"/>
              </w:rPr>
            </w:pPr>
          </w:p>
        </w:tc>
        <w:tc>
          <w:tcPr>
            <w:tcW w:w="1386" w:type="dxa"/>
            <w:tcBorders>
              <w:top w:val="nil"/>
              <w:left w:val="nil"/>
              <w:bottom w:val="single" w:sz="6" w:space="0" w:color="000000"/>
              <w:right w:val="single" w:sz="6" w:space="0" w:color="000000"/>
            </w:tcBorders>
            <w:tcMar>
              <w:top w:w="0" w:type="dxa"/>
              <w:left w:w="105" w:type="dxa"/>
              <w:bottom w:w="0" w:type="dxa"/>
              <w:right w:w="105" w:type="dxa"/>
            </w:tcMar>
          </w:tcPr>
          <w:p w14:paraId="7FAF7E65" w14:textId="270D658C" w:rsidR="0026641D" w:rsidRPr="00280231" w:rsidRDefault="0026641D" w:rsidP="00280231">
            <w:pPr>
              <w:ind w:leftChars="0" w:left="-2" w:firstLineChars="0" w:firstLine="0"/>
              <w:rPr>
                <w:rFonts w:asciiTheme="majorHAnsi" w:hAnsiTheme="majorHAnsi" w:cstheme="majorHAnsi"/>
                <w:sz w:val="24"/>
                <w:szCs w:val="24"/>
                <w:lang w:eastAsia="zh-CN" w:bidi="hi-IN"/>
              </w:rPr>
            </w:pPr>
          </w:p>
        </w:tc>
      </w:tr>
      <w:tr w:rsidR="0026641D" w:rsidRPr="00280231" w14:paraId="7E97C947" w14:textId="77777777" w:rsidTr="0026641D">
        <w:trPr>
          <w:trHeight w:val="567"/>
        </w:trPr>
        <w:tc>
          <w:tcPr>
            <w:tcW w:w="786" w:type="dxa"/>
            <w:tcBorders>
              <w:top w:val="nil"/>
              <w:left w:val="single" w:sz="6" w:space="0" w:color="000000"/>
              <w:bottom w:val="single" w:sz="6" w:space="0" w:color="000000"/>
              <w:right w:val="single" w:sz="6" w:space="0" w:color="000000"/>
            </w:tcBorders>
            <w:vAlign w:val="center"/>
          </w:tcPr>
          <w:p w14:paraId="3B2CBBAE" w14:textId="13818E1D" w:rsidR="0026641D" w:rsidRPr="00247AED" w:rsidRDefault="0026641D" w:rsidP="00247AED">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2</w:t>
            </w:r>
          </w:p>
        </w:tc>
        <w:tc>
          <w:tcPr>
            <w:tcW w:w="791" w:type="dxa"/>
            <w:tcBorders>
              <w:top w:val="nil"/>
              <w:left w:val="single" w:sz="6" w:space="0" w:color="000000"/>
              <w:bottom w:val="single" w:sz="6" w:space="0" w:color="000000"/>
              <w:right w:val="single" w:sz="6" w:space="0" w:color="000000"/>
            </w:tcBorders>
            <w:vAlign w:val="center"/>
          </w:tcPr>
          <w:p w14:paraId="42516DA3" w14:textId="000782AC" w:rsidR="0026641D" w:rsidRPr="00247AED" w:rsidRDefault="0026641D" w:rsidP="00247AED">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UND</w:t>
            </w:r>
          </w:p>
        </w:tc>
        <w:tc>
          <w:tcPr>
            <w:tcW w:w="870" w:type="dxa"/>
            <w:tcBorders>
              <w:top w:val="nil"/>
              <w:left w:val="single" w:sz="6" w:space="0" w:color="000000"/>
              <w:bottom w:val="single" w:sz="6" w:space="0" w:color="000000"/>
              <w:right w:val="single" w:sz="6" w:space="0" w:color="000000"/>
            </w:tcBorders>
            <w:vAlign w:val="center"/>
          </w:tcPr>
          <w:p w14:paraId="48E7E30D" w14:textId="29AD026A" w:rsidR="0026641D" w:rsidRPr="00247AED" w:rsidRDefault="0026641D" w:rsidP="00247AED">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50</w:t>
            </w:r>
          </w:p>
        </w:tc>
        <w:tc>
          <w:tcPr>
            <w:tcW w:w="2679" w:type="dxa"/>
            <w:tcBorders>
              <w:top w:val="nil"/>
              <w:left w:val="nil"/>
              <w:bottom w:val="single" w:sz="6" w:space="0" w:color="000000"/>
              <w:right w:val="single" w:sz="6" w:space="0" w:color="000000"/>
            </w:tcBorders>
            <w:tcMar>
              <w:top w:w="0" w:type="dxa"/>
              <w:left w:w="105" w:type="dxa"/>
              <w:bottom w:w="0" w:type="dxa"/>
              <w:right w:w="105" w:type="dxa"/>
            </w:tcMar>
            <w:hideMark/>
          </w:tcPr>
          <w:p w14:paraId="37C1D428" w14:textId="77777777" w:rsidR="0026641D" w:rsidRPr="00280231" w:rsidRDefault="0026641D" w:rsidP="00280231">
            <w:pPr>
              <w:ind w:leftChars="0" w:left="-2" w:firstLineChars="0" w:firstLine="0"/>
              <w:jc w:val="center"/>
              <w:rPr>
                <w:rFonts w:asciiTheme="majorHAnsi" w:hAnsiTheme="majorHAnsi" w:cstheme="majorHAnsi"/>
                <w:b/>
                <w:bCs/>
                <w:sz w:val="24"/>
                <w:szCs w:val="24"/>
                <w:lang w:eastAsia="zh-CN" w:bidi="hi-IN"/>
              </w:rPr>
            </w:pPr>
            <w:r w:rsidRPr="00280231">
              <w:rPr>
                <w:rFonts w:asciiTheme="majorHAnsi" w:hAnsiTheme="majorHAnsi" w:cstheme="majorHAnsi"/>
                <w:b/>
                <w:bCs/>
                <w:sz w:val="24"/>
                <w:szCs w:val="24"/>
                <w:lang w:eastAsia="zh-CN" w:bidi="hi-IN"/>
              </w:rPr>
              <w:t>Notebook Corporativo (Padrão)</w:t>
            </w:r>
          </w:p>
          <w:p w14:paraId="67585BE3" w14:textId="77777777" w:rsidR="0026641D" w:rsidRPr="00280231" w:rsidRDefault="0026641D" w:rsidP="00280231">
            <w:pPr>
              <w:ind w:leftChars="0" w:left="-2" w:firstLineChars="0" w:firstLine="0"/>
              <w:rPr>
                <w:rFonts w:asciiTheme="majorHAnsi" w:hAnsiTheme="majorHAnsi" w:cstheme="majorHAnsi"/>
                <w:sz w:val="24"/>
                <w:szCs w:val="24"/>
                <w:lang w:eastAsia="zh-CN" w:bidi="hi-IN"/>
              </w:rPr>
            </w:pPr>
          </w:p>
          <w:p w14:paraId="21F4C8E4" w14:textId="77777777" w:rsidR="0026641D" w:rsidRPr="00280231" w:rsidRDefault="0026641D" w:rsidP="00280231">
            <w:pPr>
              <w:ind w:leftChars="0" w:left="-2" w:firstLineChars="0" w:firstLine="0"/>
              <w:jc w:val="both"/>
              <w:rPr>
                <w:rFonts w:asciiTheme="majorHAnsi" w:hAnsiTheme="majorHAnsi" w:cstheme="majorHAnsi"/>
                <w:sz w:val="24"/>
                <w:szCs w:val="24"/>
                <w:lang w:eastAsia="zh-CN" w:bidi="hi-IN"/>
              </w:rPr>
            </w:pPr>
            <w:r w:rsidRPr="00280231">
              <w:rPr>
                <w:rFonts w:asciiTheme="majorHAnsi" w:hAnsiTheme="majorHAnsi" w:cstheme="majorHAnsi"/>
                <w:sz w:val="24"/>
                <w:szCs w:val="24"/>
                <w:lang w:eastAsia="zh-CN" w:bidi="hi-IN"/>
              </w:rPr>
              <w:t>Processador x86-64 4 núcleos / 8 threads, frequência base ≥ 1,8 GHz e turbo ≥ 4,2 GHz; cache ≥ 6 MB.</w:t>
            </w:r>
            <w:r w:rsidRPr="00280231">
              <w:rPr>
                <w:rFonts w:asciiTheme="majorHAnsi" w:hAnsiTheme="majorHAnsi" w:cstheme="majorHAnsi"/>
                <w:sz w:val="24"/>
                <w:szCs w:val="24"/>
                <w:lang w:eastAsia="zh-CN" w:bidi="hi-IN"/>
              </w:rPr>
              <w:br/>
              <w:t>Memória 16 GB DDR4 3200 MHz (expansível a 32 GB, com slot livre).</w:t>
            </w:r>
            <w:r w:rsidRPr="00280231">
              <w:rPr>
                <w:rFonts w:asciiTheme="majorHAnsi" w:hAnsiTheme="majorHAnsi" w:cstheme="majorHAnsi"/>
                <w:sz w:val="24"/>
                <w:szCs w:val="24"/>
                <w:lang w:eastAsia="zh-CN" w:bidi="hi-IN"/>
              </w:rPr>
              <w:br/>
              <w:t xml:space="preserve">Armazenamento SSD </w:t>
            </w:r>
            <w:proofErr w:type="spellStart"/>
            <w:r w:rsidRPr="00280231">
              <w:rPr>
                <w:rFonts w:asciiTheme="majorHAnsi" w:hAnsiTheme="majorHAnsi" w:cstheme="majorHAnsi"/>
                <w:sz w:val="24"/>
                <w:szCs w:val="24"/>
                <w:lang w:eastAsia="zh-CN" w:bidi="hi-IN"/>
              </w:rPr>
              <w:t>NVMe</w:t>
            </w:r>
            <w:proofErr w:type="spellEnd"/>
            <w:r w:rsidRPr="00280231">
              <w:rPr>
                <w:rFonts w:asciiTheme="majorHAnsi" w:hAnsiTheme="majorHAnsi" w:cstheme="majorHAnsi"/>
                <w:sz w:val="24"/>
                <w:szCs w:val="24"/>
                <w:lang w:eastAsia="zh-CN" w:bidi="hi-IN"/>
              </w:rPr>
              <w:t xml:space="preserve"> 512 GB.</w:t>
            </w:r>
            <w:r w:rsidRPr="00280231">
              <w:rPr>
                <w:rFonts w:asciiTheme="majorHAnsi" w:hAnsiTheme="majorHAnsi" w:cstheme="majorHAnsi"/>
                <w:sz w:val="24"/>
                <w:szCs w:val="24"/>
                <w:lang w:eastAsia="zh-CN" w:bidi="hi-IN"/>
              </w:rPr>
              <w:br/>
              <w:t>Tela 15,6″ IPS antirreflexo, resolução 1920 × 1080.</w:t>
            </w:r>
            <w:r w:rsidRPr="00280231">
              <w:rPr>
                <w:rFonts w:asciiTheme="majorHAnsi" w:hAnsiTheme="majorHAnsi" w:cstheme="majorHAnsi"/>
                <w:sz w:val="24"/>
                <w:szCs w:val="24"/>
                <w:lang w:eastAsia="zh-CN" w:bidi="hi-IN"/>
              </w:rPr>
              <w:br/>
              <w:t>Gráficos integrados compatíveis DirectX 12.</w:t>
            </w:r>
            <w:r w:rsidRPr="00280231">
              <w:rPr>
                <w:rFonts w:asciiTheme="majorHAnsi" w:hAnsiTheme="majorHAnsi" w:cstheme="majorHAnsi"/>
                <w:sz w:val="24"/>
                <w:szCs w:val="24"/>
                <w:lang w:eastAsia="zh-CN" w:bidi="hi-IN"/>
              </w:rPr>
              <w:br/>
              <w:t>Conectividade: LAN 1 Gb/s, Wi-Fi 802.11ac (dual-band), Bluetooth 5.x.</w:t>
            </w:r>
            <w:r w:rsidRPr="00280231">
              <w:rPr>
                <w:rFonts w:asciiTheme="majorHAnsi" w:hAnsiTheme="majorHAnsi" w:cstheme="majorHAnsi"/>
                <w:sz w:val="24"/>
                <w:szCs w:val="24"/>
                <w:lang w:eastAsia="zh-CN" w:bidi="hi-IN"/>
              </w:rPr>
              <w:br/>
              <w:t>Portas mínimas: 2× USB 3.2, 1× USB-C (PD + DP-Alt), 1× HDMI, combo áudio P2, leitor de cartões.</w:t>
            </w:r>
            <w:r w:rsidRPr="00280231">
              <w:rPr>
                <w:rFonts w:asciiTheme="majorHAnsi" w:hAnsiTheme="majorHAnsi" w:cstheme="majorHAnsi"/>
                <w:sz w:val="24"/>
                <w:szCs w:val="24"/>
                <w:lang w:eastAsia="zh-CN" w:bidi="hi-IN"/>
              </w:rPr>
              <w:br/>
              <w:t>Bateria ≥ 45 Wh com autonomia ≥ 6 h em uso moderado.</w:t>
            </w:r>
            <w:r w:rsidRPr="00280231">
              <w:rPr>
                <w:rFonts w:asciiTheme="majorHAnsi" w:hAnsiTheme="majorHAnsi" w:cstheme="majorHAnsi"/>
                <w:sz w:val="24"/>
                <w:szCs w:val="24"/>
                <w:lang w:eastAsia="zh-CN" w:bidi="hi-IN"/>
              </w:rPr>
              <w:br/>
              <w:t>Webcam HD 720 p com microfone duplo; alto-falantes estéreo.</w:t>
            </w:r>
            <w:r w:rsidRPr="00280231">
              <w:rPr>
                <w:rFonts w:asciiTheme="majorHAnsi" w:hAnsiTheme="majorHAnsi" w:cstheme="majorHAnsi"/>
                <w:sz w:val="24"/>
                <w:szCs w:val="24"/>
                <w:lang w:eastAsia="zh-CN" w:bidi="hi-IN"/>
              </w:rPr>
              <w:br/>
            </w:r>
            <w:r w:rsidRPr="00280231">
              <w:rPr>
                <w:rFonts w:asciiTheme="majorHAnsi" w:hAnsiTheme="majorHAnsi" w:cstheme="majorHAnsi"/>
                <w:sz w:val="24"/>
                <w:szCs w:val="24"/>
                <w:lang w:eastAsia="zh-CN" w:bidi="hi-IN"/>
              </w:rPr>
              <w:lastRenderedPageBreak/>
              <w:t>Carregador bivolt automático; cabo NBR 14136.</w:t>
            </w:r>
            <w:r w:rsidRPr="00280231">
              <w:rPr>
                <w:rFonts w:asciiTheme="majorHAnsi" w:hAnsiTheme="majorHAnsi" w:cstheme="majorHAnsi"/>
                <w:sz w:val="24"/>
                <w:szCs w:val="24"/>
                <w:lang w:eastAsia="zh-CN" w:bidi="hi-IN"/>
              </w:rPr>
              <w:br/>
              <w:t>Sistema Operacional 64 bits (licença perpétua)</w:t>
            </w:r>
          </w:p>
        </w:tc>
        <w:tc>
          <w:tcPr>
            <w:tcW w:w="1154" w:type="dxa"/>
            <w:tcBorders>
              <w:top w:val="nil"/>
              <w:left w:val="nil"/>
              <w:bottom w:val="single" w:sz="6" w:space="0" w:color="000000"/>
              <w:right w:val="nil"/>
            </w:tcBorders>
          </w:tcPr>
          <w:p w14:paraId="2012F6BB" w14:textId="77777777" w:rsidR="0026641D" w:rsidRPr="00280231" w:rsidRDefault="0026641D" w:rsidP="00280231">
            <w:pPr>
              <w:ind w:leftChars="0" w:left="-2" w:firstLineChars="0" w:firstLine="0"/>
              <w:rPr>
                <w:rFonts w:asciiTheme="majorHAnsi" w:hAnsiTheme="majorHAnsi" w:cstheme="majorHAnsi"/>
                <w:sz w:val="24"/>
                <w:szCs w:val="24"/>
                <w:lang w:eastAsia="zh-CN" w:bidi="hi-IN"/>
              </w:rPr>
            </w:pPr>
          </w:p>
        </w:tc>
        <w:tc>
          <w:tcPr>
            <w:tcW w:w="1390" w:type="dxa"/>
            <w:tcBorders>
              <w:top w:val="nil"/>
              <w:left w:val="nil"/>
              <w:bottom w:val="single" w:sz="6" w:space="0" w:color="000000"/>
              <w:right w:val="single" w:sz="6" w:space="0" w:color="000000"/>
            </w:tcBorders>
            <w:tcMar>
              <w:top w:w="0" w:type="dxa"/>
              <w:left w:w="105" w:type="dxa"/>
              <w:bottom w:w="0" w:type="dxa"/>
              <w:right w:w="105" w:type="dxa"/>
            </w:tcMar>
          </w:tcPr>
          <w:p w14:paraId="08EB4CBD" w14:textId="07FD6B88" w:rsidR="0026641D" w:rsidRPr="00280231" w:rsidRDefault="0026641D" w:rsidP="00280231">
            <w:pPr>
              <w:ind w:leftChars="0" w:left="-2" w:firstLineChars="0" w:firstLine="0"/>
              <w:rPr>
                <w:rFonts w:asciiTheme="majorHAnsi" w:hAnsiTheme="majorHAnsi" w:cstheme="majorHAnsi"/>
                <w:sz w:val="24"/>
                <w:szCs w:val="24"/>
                <w:lang w:eastAsia="zh-CN" w:bidi="hi-IN"/>
              </w:rPr>
            </w:pPr>
          </w:p>
        </w:tc>
        <w:tc>
          <w:tcPr>
            <w:tcW w:w="1386" w:type="dxa"/>
            <w:tcBorders>
              <w:top w:val="nil"/>
              <w:left w:val="nil"/>
              <w:bottom w:val="single" w:sz="6" w:space="0" w:color="000000"/>
              <w:right w:val="single" w:sz="6" w:space="0" w:color="000000"/>
            </w:tcBorders>
            <w:tcMar>
              <w:top w:w="0" w:type="dxa"/>
              <w:left w:w="105" w:type="dxa"/>
              <w:bottom w:w="0" w:type="dxa"/>
              <w:right w:w="105" w:type="dxa"/>
            </w:tcMar>
          </w:tcPr>
          <w:p w14:paraId="45EBB551" w14:textId="631EBFC9" w:rsidR="0026641D" w:rsidRPr="00280231" w:rsidRDefault="0026641D" w:rsidP="00280231">
            <w:pPr>
              <w:ind w:leftChars="0" w:left="-2" w:firstLineChars="0" w:firstLine="0"/>
              <w:rPr>
                <w:rFonts w:asciiTheme="majorHAnsi" w:hAnsiTheme="majorHAnsi" w:cstheme="majorHAnsi"/>
                <w:sz w:val="24"/>
                <w:szCs w:val="24"/>
                <w:lang w:eastAsia="zh-CN" w:bidi="hi-IN"/>
              </w:rPr>
            </w:pPr>
          </w:p>
        </w:tc>
      </w:tr>
    </w:tbl>
    <w:p w14:paraId="156CFD9F" w14:textId="77777777" w:rsidR="00280231" w:rsidRDefault="00280231" w:rsidP="00420947">
      <w:pPr>
        <w:pStyle w:val="Textbody"/>
        <w:jc w:val="both"/>
        <w:rPr>
          <w:rFonts w:ascii="Calibri" w:eastAsia="Calibri" w:hAnsi="Calibri" w:cs="Calibri"/>
          <w:b/>
          <w:bCs/>
          <w:shd w:val="clear" w:color="auto" w:fill="CCCCCC"/>
        </w:rPr>
      </w:pPr>
    </w:p>
    <w:p w14:paraId="24C7591B" w14:textId="3B53AA8D" w:rsidR="00420947" w:rsidRDefault="00420947" w:rsidP="00420947">
      <w:pPr>
        <w:pStyle w:val="Textbody"/>
        <w:jc w:val="both"/>
        <w:rPr>
          <w:rFonts w:hint="eastAsia"/>
        </w:rPr>
      </w:pPr>
      <w:r>
        <w:rPr>
          <w:rFonts w:ascii="Calibri" w:eastAsia="Calibri" w:hAnsi="Calibri" w:cs="Calibri"/>
          <w:b/>
          <w:bCs/>
          <w:shd w:val="clear" w:color="auto" w:fill="CCCCCC"/>
        </w:rPr>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666CA4E1" w14:textId="77777777" w:rsidR="00AA32E7" w:rsidRDefault="00AA32E7">
      <w:pPr>
        <w:spacing w:line="276" w:lineRule="auto"/>
        <w:ind w:left="0" w:hanging="2"/>
        <w:jc w:val="both"/>
      </w:pP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5EC916B6" w14:textId="2EC1448D"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5DC34737" w14:textId="77777777" w:rsidR="00E54C84" w:rsidRDefault="00E54C84">
      <w:pPr>
        <w:spacing w:line="276" w:lineRule="auto"/>
        <w:ind w:left="0" w:hanging="2"/>
        <w:jc w:val="both"/>
        <w:rPr>
          <w:rFonts w:ascii="Calibri" w:eastAsia="Calibri" w:hAnsi="Calibri" w:cs="Calibri"/>
          <w:b/>
          <w:sz w:val="24"/>
          <w:szCs w:val="24"/>
        </w:rPr>
      </w:pPr>
    </w:p>
    <w:p w14:paraId="3BD4CB44" w14:textId="04D96D81"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 xml:space="preserve">____________________, _____ de _____________ </w:t>
      </w:r>
      <w:proofErr w:type="spellStart"/>
      <w:r w:rsidR="00D25F00">
        <w:rPr>
          <w:rFonts w:ascii="Calibri" w:eastAsia="Calibri" w:hAnsi="Calibri" w:cs="Calibri"/>
          <w:b/>
          <w:sz w:val="24"/>
          <w:szCs w:val="24"/>
        </w:rPr>
        <w:t>de</w:t>
      </w:r>
      <w:proofErr w:type="spellEnd"/>
      <w:r w:rsidR="00D25F00">
        <w:rPr>
          <w:rFonts w:ascii="Calibri" w:eastAsia="Calibri" w:hAnsi="Calibri" w:cs="Calibri"/>
          <w:b/>
          <w:sz w:val="24"/>
          <w:szCs w:val="24"/>
        </w:rPr>
        <w:t xml:space="preserve"> 202</w:t>
      </w:r>
      <w:r w:rsidR="007B2D5A">
        <w:rPr>
          <w:rFonts w:ascii="Calibri" w:eastAsia="Calibri" w:hAnsi="Calibri" w:cs="Calibri"/>
          <w:b/>
          <w:sz w:val="24"/>
          <w:szCs w:val="24"/>
        </w:rPr>
        <w:t>5</w:t>
      </w:r>
      <w:r w:rsidR="00D25F00">
        <w:rPr>
          <w:rFonts w:ascii="Calibri" w:eastAsia="Calibri" w:hAnsi="Calibri" w:cs="Calibri"/>
          <w:b/>
          <w:sz w:val="24"/>
          <w:szCs w:val="24"/>
        </w:rPr>
        <w:t>.</w:t>
      </w:r>
      <w:r>
        <w:rPr>
          <w:rFonts w:ascii="Calibri" w:eastAsia="Calibri" w:hAnsi="Calibri" w:cs="Calibri"/>
          <w:b/>
          <w:sz w:val="24"/>
          <w:szCs w:val="24"/>
        </w:rPr>
        <w:tab/>
      </w:r>
    </w:p>
    <w:p w14:paraId="6D86CCC3" w14:textId="77777777" w:rsidR="00520F3C" w:rsidRDefault="00D25F00">
      <w:pPr>
        <w:spacing w:line="276" w:lineRule="auto"/>
        <w:ind w:left="0" w:hanging="2"/>
        <w:jc w:val="center"/>
        <w:rPr>
          <w:rFonts w:ascii="Calibri" w:eastAsia="Calibri" w:hAnsi="Calibri" w:cs="Calibri"/>
          <w:sz w:val="24"/>
          <w:szCs w:val="24"/>
        </w:rPr>
      </w:pPr>
      <w:r>
        <w:rPr>
          <w:rFonts w:ascii="Calibri" w:eastAsia="Calibri" w:hAnsi="Calibri" w:cs="Calibri"/>
          <w:b/>
          <w:sz w:val="24"/>
          <w:szCs w:val="24"/>
        </w:rPr>
        <w:t>(Cidade e data)</w:t>
      </w:r>
    </w:p>
    <w:p w14:paraId="72FD3362" w14:textId="77777777"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D25F00">
      <w:headerReference w:type="even" r:id="rId10"/>
      <w:headerReference w:type="default" r:id="rId11"/>
      <w:footerReference w:type="even" r:id="rId12"/>
      <w:footerReference w:type="default" r:id="rId13"/>
      <w:headerReference w:type="first" r:id="rId14"/>
      <w:footerReference w:type="first" r:id="rId15"/>
      <w:pgSz w:w="11906" w:h="16838"/>
      <w:pgMar w:top="1227" w:right="1133" w:bottom="776" w:left="1701" w:header="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8BFD" w14:textId="77777777" w:rsidR="009A7CDF" w:rsidRDefault="009A7CDF">
      <w:pPr>
        <w:spacing w:line="240" w:lineRule="auto"/>
        <w:ind w:left="0" w:hanging="2"/>
      </w:pPr>
      <w:r>
        <w:separator/>
      </w:r>
    </w:p>
  </w:endnote>
  <w:endnote w:type="continuationSeparator" w:id="0">
    <w:p w14:paraId="0B2C554E" w14:textId="77777777" w:rsidR="009A7CDF" w:rsidRDefault="009A7CD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MS Gothic"/>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altName w:val="Times New Roman"/>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B8B52" w14:textId="77777777" w:rsidR="009A7CDF" w:rsidRDefault="009A7CDF">
      <w:pPr>
        <w:spacing w:line="240" w:lineRule="auto"/>
        <w:ind w:left="0" w:hanging="2"/>
      </w:pPr>
      <w:r>
        <w:separator/>
      </w:r>
    </w:p>
  </w:footnote>
  <w:footnote w:type="continuationSeparator" w:id="0">
    <w:p w14:paraId="2A526371" w14:textId="77777777" w:rsidR="009A7CDF" w:rsidRDefault="009A7CD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062D23"/>
    <w:multiLevelType w:val="hybridMultilevel"/>
    <w:tmpl w:val="8AF8DBB2"/>
    <w:lvl w:ilvl="0" w:tplc="04160013">
      <w:start w:val="1"/>
      <w:numFmt w:val="upperRoman"/>
      <w:lvlText w:val="%1."/>
      <w:lvlJc w:val="righ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2" w15:restartNumberingAfterBreak="0">
    <w:nsid w:val="19214DA6"/>
    <w:multiLevelType w:val="hybridMultilevel"/>
    <w:tmpl w:val="2730DB14"/>
    <w:lvl w:ilvl="0" w:tplc="04160013">
      <w:start w:val="1"/>
      <w:numFmt w:val="upperRoman"/>
      <w:lvlText w:val="%1."/>
      <w:lvlJc w:val="righ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3" w15:restartNumberingAfterBreak="0">
    <w:nsid w:val="42C53ACD"/>
    <w:multiLevelType w:val="hybridMultilevel"/>
    <w:tmpl w:val="3192F3F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12487744">
    <w:abstractNumId w:val="0"/>
  </w:num>
  <w:num w:numId="2" w16cid:durableId="28845217">
    <w:abstractNumId w:val="2"/>
  </w:num>
  <w:num w:numId="3" w16cid:durableId="1875341928">
    <w:abstractNumId w:val="1"/>
  </w:num>
  <w:num w:numId="4" w16cid:durableId="1374232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42CA2"/>
    <w:rsid w:val="00055B37"/>
    <w:rsid w:val="00057226"/>
    <w:rsid w:val="00067214"/>
    <w:rsid w:val="00087389"/>
    <w:rsid w:val="00091590"/>
    <w:rsid w:val="001737B8"/>
    <w:rsid w:val="00184FFB"/>
    <w:rsid w:val="001F683D"/>
    <w:rsid w:val="0020159C"/>
    <w:rsid w:val="00223EA0"/>
    <w:rsid w:val="00247AED"/>
    <w:rsid w:val="0026641D"/>
    <w:rsid w:val="00280231"/>
    <w:rsid w:val="002A5CB0"/>
    <w:rsid w:val="002B4B17"/>
    <w:rsid w:val="002E75F8"/>
    <w:rsid w:val="002F27DE"/>
    <w:rsid w:val="00306A69"/>
    <w:rsid w:val="003078A1"/>
    <w:rsid w:val="0033628D"/>
    <w:rsid w:val="003843AF"/>
    <w:rsid w:val="00385A11"/>
    <w:rsid w:val="003C7D2A"/>
    <w:rsid w:val="003D48D8"/>
    <w:rsid w:val="00407189"/>
    <w:rsid w:val="00420947"/>
    <w:rsid w:val="00421F01"/>
    <w:rsid w:val="00427362"/>
    <w:rsid w:val="00446985"/>
    <w:rsid w:val="004509B9"/>
    <w:rsid w:val="00466353"/>
    <w:rsid w:val="00471718"/>
    <w:rsid w:val="004817EC"/>
    <w:rsid w:val="004875EF"/>
    <w:rsid w:val="004E6DA0"/>
    <w:rsid w:val="00520F3C"/>
    <w:rsid w:val="00591ED3"/>
    <w:rsid w:val="005C38A7"/>
    <w:rsid w:val="005D6B37"/>
    <w:rsid w:val="00676A6D"/>
    <w:rsid w:val="0068289E"/>
    <w:rsid w:val="006C2323"/>
    <w:rsid w:val="00740960"/>
    <w:rsid w:val="00752B8E"/>
    <w:rsid w:val="00766E3F"/>
    <w:rsid w:val="00770CE1"/>
    <w:rsid w:val="007A022E"/>
    <w:rsid w:val="007B2D5A"/>
    <w:rsid w:val="00820730"/>
    <w:rsid w:val="008667CF"/>
    <w:rsid w:val="00897117"/>
    <w:rsid w:val="008A3C63"/>
    <w:rsid w:val="008B39CF"/>
    <w:rsid w:val="008B4ED4"/>
    <w:rsid w:val="008C63C6"/>
    <w:rsid w:val="008D5FF0"/>
    <w:rsid w:val="009532C4"/>
    <w:rsid w:val="009660A1"/>
    <w:rsid w:val="009A0C40"/>
    <w:rsid w:val="009A7CDF"/>
    <w:rsid w:val="009B0153"/>
    <w:rsid w:val="009D3218"/>
    <w:rsid w:val="009F3CD6"/>
    <w:rsid w:val="00A1084E"/>
    <w:rsid w:val="00A73BD0"/>
    <w:rsid w:val="00A91623"/>
    <w:rsid w:val="00A95497"/>
    <w:rsid w:val="00AA32E7"/>
    <w:rsid w:val="00AA73E7"/>
    <w:rsid w:val="00AB233D"/>
    <w:rsid w:val="00AC7919"/>
    <w:rsid w:val="00AE7825"/>
    <w:rsid w:val="00B25106"/>
    <w:rsid w:val="00BB682F"/>
    <w:rsid w:val="00BD27B7"/>
    <w:rsid w:val="00BD3682"/>
    <w:rsid w:val="00BE419C"/>
    <w:rsid w:val="00BF2EAF"/>
    <w:rsid w:val="00C06805"/>
    <w:rsid w:val="00C24887"/>
    <w:rsid w:val="00C33FD7"/>
    <w:rsid w:val="00CA0A7D"/>
    <w:rsid w:val="00CF0B0F"/>
    <w:rsid w:val="00CF4286"/>
    <w:rsid w:val="00D25F00"/>
    <w:rsid w:val="00D3169F"/>
    <w:rsid w:val="00D35D8B"/>
    <w:rsid w:val="00D41CDF"/>
    <w:rsid w:val="00DD3CFD"/>
    <w:rsid w:val="00E10253"/>
    <w:rsid w:val="00E4497C"/>
    <w:rsid w:val="00E52CFF"/>
    <w:rsid w:val="00E54C84"/>
    <w:rsid w:val="00EA6B52"/>
    <w:rsid w:val="00ED0087"/>
    <w:rsid w:val="00EF5A88"/>
    <w:rsid w:val="00EF73C5"/>
    <w:rsid w:val="00F21F2B"/>
    <w:rsid w:val="00F52FAA"/>
    <w:rsid w:val="00F8258F"/>
    <w:rsid w:val="00FA789F"/>
    <w:rsid w:val="00FD3A6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link w:val="PargrafodaListaChar"/>
    <w:uiPriority w:val="34"/>
    <w:qFormat/>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character" w:customStyle="1" w:styleId="PargrafodaListaChar">
    <w:name w:val="Parágrafo da Lista Char"/>
    <w:link w:val="PargrafodaLista"/>
    <w:uiPriority w:val="34"/>
    <w:rsid w:val="00740960"/>
    <w:rPr>
      <w:position w:val="-1"/>
    </w:rPr>
  </w:style>
  <w:style w:type="character" w:styleId="Hyperlink">
    <w:name w:val="Hyperlink"/>
    <w:basedOn w:val="Fontepargpadro"/>
    <w:uiPriority w:val="99"/>
    <w:unhideWhenUsed/>
    <w:rsid w:val="00FA789F"/>
    <w:rPr>
      <w:color w:val="0000FF" w:themeColor="hyperlink"/>
      <w:u w:val="single"/>
    </w:rPr>
  </w:style>
  <w:style w:type="character" w:styleId="MenoPendente">
    <w:name w:val="Unresolved Mention"/>
    <w:basedOn w:val="Fontepargpadro"/>
    <w:uiPriority w:val="99"/>
    <w:semiHidden/>
    <w:unhideWhenUsed/>
    <w:rsid w:val="00FA789F"/>
    <w:rPr>
      <w:color w:val="605E5C"/>
      <w:shd w:val="clear" w:color="auto" w:fill="E1DFDD"/>
    </w:rPr>
  </w:style>
  <w:style w:type="paragraph" w:customStyle="1" w:styleId="LO-normal">
    <w:name w:val="LO-normal"/>
    <w:qFormat/>
    <w:rsid w:val="001F683D"/>
    <w:pPr>
      <w:suppressAutoHyphens/>
    </w:pPr>
    <w:rPr>
      <w:rFonts w:ascii="Ecofont_Spranq_eco_Sans" w:eastAsia="Ecofont_Spranq_eco_Sans" w:hAnsi="Ecofont_Spranq_eco_Sans" w:cs="Ecofont_Spranq_eco_Sans"/>
      <w:sz w:val="24"/>
      <w:szCs w:val="24"/>
      <w:lang w:eastAsia="zh-CN" w:bidi="hi-IN"/>
    </w:rPr>
  </w:style>
  <w:style w:type="paragraph" w:styleId="NormalWeb">
    <w:name w:val="Normal (Web)"/>
    <w:basedOn w:val="LO-normal"/>
    <w:uiPriority w:val="99"/>
    <w:qFormat/>
    <w:rsid w:val="001F683D"/>
    <w:pPr>
      <w:spacing w:beforeAutospacing="1"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6818">
      <w:bodyDiv w:val="1"/>
      <w:marLeft w:val="0"/>
      <w:marRight w:val="0"/>
      <w:marTop w:val="0"/>
      <w:marBottom w:val="0"/>
      <w:divBdr>
        <w:top w:val="none" w:sz="0" w:space="0" w:color="auto"/>
        <w:left w:val="none" w:sz="0" w:space="0" w:color="auto"/>
        <w:bottom w:val="none" w:sz="0" w:space="0" w:color="auto"/>
        <w:right w:val="none" w:sz="0" w:space="0" w:color="auto"/>
      </w:divBdr>
    </w:div>
    <w:div w:id="243608923">
      <w:bodyDiv w:val="1"/>
      <w:marLeft w:val="0"/>
      <w:marRight w:val="0"/>
      <w:marTop w:val="0"/>
      <w:marBottom w:val="0"/>
      <w:divBdr>
        <w:top w:val="none" w:sz="0" w:space="0" w:color="auto"/>
        <w:left w:val="none" w:sz="0" w:space="0" w:color="auto"/>
        <w:bottom w:val="none" w:sz="0" w:space="0" w:color="auto"/>
        <w:right w:val="none" w:sz="0" w:space="0" w:color="auto"/>
      </w:divBdr>
    </w:div>
    <w:div w:id="316229123">
      <w:bodyDiv w:val="1"/>
      <w:marLeft w:val="0"/>
      <w:marRight w:val="0"/>
      <w:marTop w:val="0"/>
      <w:marBottom w:val="0"/>
      <w:divBdr>
        <w:top w:val="none" w:sz="0" w:space="0" w:color="auto"/>
        <w:left w:val="none" w:sz="0" w:space="0" w:color="auto"/>
        <w:bottom w:val="none" w:sz="0" w:space="0" w:color="auto"/>
        <w:right w:val="none" w:sz="0" w:space="0" w:color="auto"/>
      </w:divBdr>
    </w:div>
    <w:div w:id="332730295">
      <w:bodyDiv w:val="1"/>
      <w:marLeft w:val="0"/>
      <w:marRight w:val="0"/>
      <w:marTop w:val="0"/>
      <w:marBottom w:val="0"/>
      <w:divBdr>
        <w:top w:val="none" w:sz="0" w:space="0" w:color="auto"/>
        <w:left w:val="none" w:sz="0" w:space="0" w:color="auto"/>
        <w:bottom w:val="none" w:sz="0" w:space="0" w:color="auto"/>
        <w:right w:val="none" w:sz="0" w:space="0" w:color="auto"/>
      </w:divBdr>
    </w:div>
    <w:div w:id="429816375">
      <w:bodyDiv w:val="1"/>
      <w:marLeft w:val="0"/>
      <w:marRight w:val="0"/>
      <w:marTop w:val="0"/>
      <w:marBottom w:val="0"/>
      <w:divBdr>
        <w:top w:val="none" w:sz="0" w:space="0" w:color="auto"/>
        <w:left w:val="none" w:sz="0" w:space="0" w:color="auto"/>
        <w:bottom w:val="none" w:sz="0" w:space="0" w:color="auto"/>
        <w:right w:val="none" w:sz="0" w:space="0" w:color="auto"/>
      </w:divBdr>
    </w:div>
    <w:div w:id="474222436">
      <w:bodyDiv w:val="1"/>
      <w:marLeft w:val="0"/>
      <w:marRight w:val="0"/>
      <w:marTop w:val="0"/>
      <w:marBottom w:val="0"/>
      <w:divBdr>
        <w:top w:val="none" w:sz="0" w:space="0" w:color="auto"/>
        <w:left w:val="none" w:sz="0" w:space="0" w:color="auto"/>
        <w:bottom w:val="none" w:sz="0" w:space="0" w:color="auto"/>
        <w:right w:val="none" w:sz="0" w:space="0" w:color="auto"/>
      </w:divBdr>
    </w:div>
    <w:div w:id="588392655">
      <w:bodyDiv w:val="1"/>
      <w:marLeft w:val="0"/>
      <w:marRight w:val="0"/>
      <w:marTop w:val="0"/>
      <w:marBottom w:val="0"/>
      <w:divBdr>
        <w:top w:val="none" w:sz="0" w:space="0" w:color="auto"/>
        <w:left w:val="none" w:sz="0" w:space="0" w:color="auto"/>
        <w:bottom w:val="none" w:sz="0" w:space="0" w:color="auto"/>
        <w:right w:val="none" w:sz="0" w:space="0" w:color="auto"/>
      </w:divBdr>
    </w:div>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12138193">
      <w:bodyDiv w:val="1"/>
      <w:marLeft w:val="0"/>
      <w:marRight w:val="0"/>
      <w:marTop w:val="0"/>
      <w:marBottom w:val="0"/>
      <w:divBdr>
        <w:top w:val="none" w:sz="0" w:space="0" w:color="auto"/>
        <w:left w:val="none" w:sz="0" w:space="0" w:color="auto"/>
        <w:bottom w:val="none" w:sz="0" w:space="0" w:color="auto"/>
        <w:right w:val="none" w:sz="0" w:space="0" w:color="auto"/>
      </w:divBdr>
    </w:div>
    <w:div w:id="986782110">
      <w:bodyDiv w:val="1"/>
      <w:marLeft w:val="0"/>
      <w:marRight w:val="0"/>
      <w:marTop w:val="0"/>
      <w:marBottom w:val="0"/>
      <w:divBdr>
        <w:top w:val="none" w:sz="0" w:space="0" w:color="auto"/>
        <w:left w:val="none" w:sz="0" w:space="0" w:color="auto"/>
        <w:bottom w:val="none" w:sz="0" w:space="0" w:color="auto"/>
        <w:right w:val="none" w:sz="0" w:space="0" w:color="auto"/>
      </w:divBdr>
    </w:div>
    <w:div w:id="1083720267">
      <w:bodyDiv w:val="1"/>
      <w:marLeft w:val="0"/>
      <w:marRight w:val="0"/>
      <w:marTop w:val="0"/>
      <w:marBottom w:val="0"/>
      <w:divBdr>
        <w:top w:val="none" w:sz="0" w:space="0" w:color="auto"/>
        <w:left w:val="none" w:sz="0" w:space="0" w:color="auto"/>
        <w:bottom w:val="none" w:sz="0" w:space="0" w:color="auto"/>
        <w:right w:val="none" w:sz="0" w:space="0" w:color="auto"/>
      </w:divBdr>
    </w:div>
    <w:div w:id="1110122640">
      <w:bodyDiv w:val="1"/>
      <w:marLeft w:val="0"/>
      <w:marRight w:val="0"/>
      <w:marTop w:val="0"/>
      <w:marBottom w:val="0"/>
      <w:divBdr>
        <w:top w:val="none" w:sz="0" w:space="0" w:color="auto"/>
        <w:left w:val="none" w:sz="0" w:space="0" w:color="auto"/>
        <w:bottom w:val="none" w:sz="0" w:space="0" w:color="auto"/>
        <w:right w:val="none" w:sz="0" w:space="0" w:color="auto"/>
      </w:divBdr>
    </w:div>
    <w:div w:id="1293635693">
      <w:bodyDiv w:val="1"/>
      <w:marLeft w:val="0"/>
      <w:marRight w:val="0"/>
      <w:marTop w:val="0"/>
      <w:marBottom w:val="0"/>
      <w:divBdr>
        <w:top w:val="none" w:sz="0" w:space="0" w:color="auto"/>
        <w:left w:val="none" w:sz="0" w:space="0" w:color="auto"/>
        <w:bottom w:val="none" w:sz="0" w:space="0" w:color="auto"/>
        <w:right w:val="none" w:sz="0" w:space="0" w:color="auto"/>
      </w:divBdr>
    </w:div>
    <w:div w:id="1374572350">
      <w:bodyDiv w:val="1"/>
      <w:marLeft w:val="0"/>
      <w:marRight w:val="0"/>
      <w:marTop w:val="0"/>
      <w:marBottom w:val="0"/>
      <w:divBdr>
        <w:top w:val="none" w:sz="0" w:space="0" w:color="auto"/>
        <w:left w:val="none" w:sz="0" w:space="0" w:color="auto"/>
        <w:bottom w:val="none" w:sz="0" w:space="0" w:color="auto"/>
        <w:right w:val="none" w:sz="0" w:space="0" w:color="auto"/>
      </w:divBdr>
    </w:div>
    <w:div w:id="1635477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12891&amp;infra_sistema=100000100&amp;infra_unidade_atual=110000931&amp;infra_hash=0a857a9d6f1e25768593ff12aad9eabe1c3af9281115927e5cfb8b2c00b7ee12"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56B65A-7AB1-45F1-B344-D1E673D5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547</Words>
  <Characters>2957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2</cp:revision>
  <cp:lastPrinted>2025-07-21T14:44:00Z</cp:lastPrinted>
  <dcterms:created xsi:type="dcterms:W3CDTF">2025-07-30T12:16:00Z</dcterms:created>
  <dcterms:modified xsi:type="dcterms:W3CDTF">2025-07-30T12:16:00Z</dcterms:modified>
</cp:coreProperties>
</file>